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民办非企业单位人员备案操作须知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在法人服务栏点击民办非企业单位，选择民办非企业单位人员备案同行右边的“在线办理”；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点人员备案，按照要求填写相关表格，上传相关附件，保存后提交申请；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default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>
      <w:pP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民办非企业单位人员备案须提交材料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民办非企业单位理事、监事变动申请表（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由法定代表人签署加盖公章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并由业务主管出具审核意见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民办非企业单位理事监事备案表（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理事会、监事会每人一张表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28"/>
          <w:szCs w:val="28"/>
        </w:rPr>
        <w:t>新一届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社会服务机构领导成员及内设机构情况表；</w:t>
      </w:r>
      <w:r>
        <w:rPr>
          <w:rFonts w:hint="eastAsia" w:ascii="仿宋_GB2312" w:hAnsi="仿宋_GB2312" w:eastAsia="仿宋_GB2312" w:cs="仿宋_GB2312"/>
          <w:sz w:val="28"/>
          <w:szCs w:val="28"/>
        </w:rPr>
        <w:t>（加盖社会服务机构公章）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5.现场提交材料还需提供：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C59A3"/>
    <w:rsid w:val="1BEC3972"/>
    <w:rsid w:val="23273280"/>
    <w:rsid w:val="414C59A3"/>
    <w:rsid w:val="5A995658"/>
    <w:rsid w:val="65483460"/>
    <w:rsid w:val="76A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2021-05-25T03:51:00Z</dcterms:created>
  <dc:creator>Lenovo</dc:creator>
  <cp:lastModifiedBy>Lenovo</cp:lastModifiedBy>
  <dcterms:modified xsi:type="dcterms:W3CDTF">2021-05-26T09:11:10Z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AF083DE1DB904018B7A91F0AC4BA7E89</vt:lpwstr>
  </property>
</Properties>
</file>