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70"/>
        <w:jc w:val="center"/>
        <w:rPr>
          <w:rFonts w:hint="default" w:ascii="仿宋_GB2312" w:eastAsia="方正小标宋简体"/>
          <w:sz w:val="32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关于拟成立“</w:t>
      </w:r>
      <w:r>
        <w:rPr>
          <w:rFonts w:hint="eastAsia" w:ascii="方正小标宋简体" w:hAnsi="宋体" w:eastAsia="方正小标宋简体"/>
          <w:b/>
          <w:sz w:val="36"/>
          <w:szCs w:val="36"/>
        </w:rPr>
        <w:t>××××（拟成立的社会团体名称</w:t>
      </w:r>
      <w:r>
        <w:rPr>
          <w:rFonts w:hint="eastAsia" w:ascii="方正小标宋简体" w:eastAsia="方正小标宋简体"/>
          <w:b/>
          <w:sz w:val="36"/>
          <w:szCs w:val="36"/>
        </w:rPr>
        <w:t>）”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的可行性报告</w:t>
      </w:r>
    </w:p>
    <w:p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24"/>
        </w:rPr>
      </w:pP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焦作市民政局：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    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内容尽量丰富，想办法说服政府认可您的申请。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第一部分：详细说明您申请成立的协会的内涵,明确“是什么”。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第二部分：说明当前国内外和我市在您申请的行业的发展现状，</w:t>
      </w:r>
    </w:p>
    <w:p>
      <w:pPr>
        <w:widowControl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第三部分：说明成立协会的意义、作用。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FF"/>
          <w:kern w:val="0"/>
          <w:sz w:val="30"/>
          <w:szCs w:val="30"/>
        </w:rPr>
        <w:t>第四部分：说明成立协会的可行性，介绍协会的性质宗旨、拟任会长和法定代表人基本情况、人员、住所、资金来源和章程拟制情况。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（最少2-3页）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                      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 xml:space="preserve">                       社会团体筹备组负责人（签章）：</w:t>
      </w:r>
    </w:p>
    <w:p>
      <w:pPr>
        <w:widowControl/>
        <w:ind w:firstLine="6000" w:firstLineChars="20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   月   日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,Verdana,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B0F72"/>
    <w:rsid w:val="051F79CB"/>
    <w:rsid w:val="4C8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2022-01-10T08:37:00Z</dcterms:created>
  <dc:creator>Administrator</dc:creator>
  <cp:lastModifiedBy>Administrator</cp:lastModifiedBy>
  <dcterms:modified xsi:type="dcterms:W3CDTF">2022-01-10T09:06:23Z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8DDF21BBE86E4A03AE3C8FEC446F1B36</vt:lpwstr>
  </property>
</Properties>
</file>