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8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770"/>
        <w:gridCol w:w="1485"/>
        <w:gridCol w:w="1335"/>
        <w:gridCol w:w="1455"/>
        <w:gridCol w:w="1650"/>
        <w:gridCol w:w="1365"/>
        <w:gridCol w:w="1545"/>
        <w:gridCol w:w="1080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3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社会团体收费情况自查表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填表单位（盖章）：</w:t>
            </w:r>
            <w:r>
              <w:rPr>
                <w:rStyle w:val="5"/>
                <w:rFonts w:eastAsia="仿宋_GB2312"/>
                <w:bdr w:val="none" w:color="auto" w:sz="0" w:space="0"/>
                <w:lang w:val="en-US" w:eastAsia="zh-CN" w:bidi="ar"/>
              </w:rPr>
              <w:t xml:space="preserve">                     </w:t>
            </w: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填表人：</w:t>
            </w:r>
            <w:r>
              <w:rPr>
                <w:rStyle w:val="5"/>
                <w:rFonts w:eastAsia="仿宋_GB2312"/>
                <w:bdr w:val="none" w:color="auto" w:sz="0" w:space="0"/>
                <w:lang w:val="en-US" w:eastAsia="zh-CN" w:bidi="ar"/>
              </w:rPr>
              <w:t xml:space="preserve">                </w:t>
            </w: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联系电话：</w:t>
            </w:r>
            <w:r>
              <w:rPr>
                <w:rStyle w:val="5"/>
                <w:rFonts w:eastAsia="仿宋_GB2312"/>
                <w:bdr w:val="none" w:color="auto" w:sz="0" w:space="0"/>
                <w:lang w:val="en-US" w:eastAsia="zh-CN" w:bidi="ar"/>
              </w:rPr>
              <w:t xml:space="preserve">                </w:t>
            </w: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报送时间：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2021年收费项目</w:t>
            </w:r>
          </w:p>
        </w:tc>
        <w:tc>
          <w:tcPr>
            <w:tcW w:w="14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收费对象</w:t>
            </w: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收费标准</w:t>
            </w:r>
          </w:p>
        </w:tc>
        <w:tc>
          <w:tcPr>
            <w:tcW w:w="14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收费依据</w:t>
            </w:r>
          </w:p>
        </w:tc>
        <w:tc>
          <w:tcPr>
            <w:tcW w:w="1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实际收取金额</w:t>
            </w:r>
          </w:p>
        </w:tc>
        <w:tc>
          <w:tcPr>
            <w:tcW w:w="39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2021年减免情况</w:t>
            </w:r>
          </w:p>
        </w:tc>
        <w:tc>
          <w:tcPr>
            <w:tcW w:w="142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bdr w:val="none" w:color="auto" w:sz="0" w:space="0"/>
                <w:lang w:val="en-US" w:eastAsia="zh-CN" w:bidi="ar"/>
              </w:rPr>
              <w:t>（元</w:t>
            </w:r>
            <w:r>
              <w:rPr>
                <w:rStyle w:val="5"/>
                <w:rFonts w:eastAsia="黑体"/>
                <w:bdr w:val="none" w:color="auto" w:sz="0" w:space="0"/>
                <w:lang w:val="en-US" w:eastAsia="zh-CN" w:bidi="ar"/>
              </w:rPr>
              <w:t>/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年）</w:t>
            </w:r>
          </w:p>
        </w:tc>
        <w:tc>
          <w:tcPr>
            <w:tcW w:w="14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降低后标准（元/年）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减免收费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其他措施</w:t>
            </w:r>
          </w:p>
        </w:tc>
        <w:tc>
          <w:tcPr>
            <w:tcW w:w="14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（万元）</w:t>
            </w: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76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收费总计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830" w:type="dxa"/>
            <w:gridSpan w:val="10"/>
            <w:tcBorders>
              <w:top w:val="single" w:color="000000" w:sz="8" w:space="0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说明：</w:t>
            </w:r>
            <w:r>
              <w:rPr>
                <w:rStyle w:val="5"/>
                <w:rFonts w:eastAsia="仿宋_GB2312"/>
                <w:bdr w:val="none" w:color="auto" w:sz="0" w:space="0"/>
                <w:lang w:val="en-US" w:eastAsia="zh-CN" w:bidi="ar"/>
              </w:rPr>
              <w:t>1</w:t>
            </w: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．</w:t>
            </w:r>
            <w:r>
              <w:rPr>
                <w:rStyle w:val="5"/>
                <w:rFonts w:eastAsia="仿宋_GB2312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收费项目</w:t>
            </w:r>
            <w:r>
              <w:rPr>
                <w:rStyle w:val="5"/>
                <w:rFonts w:eastAsia="仿宋_GB2312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栏：一个社会团体既有会费，又有经营服务性收费以及其他收费的，每一项具体收费均作为一个收费项目分别填写。</w:t>
            </w:r>
            <w:r>
              <w:rPr>
                <w:rStyle w:val="5"/>
                <w:rFonts w:eastAsia="仿宋_GB2312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会费</w:t>
            </w:r>
            <w:r>
              <w:rPr>
                <w:rStyle w:val="5"/>
                <w:rFonts w:eastAsia="仿宋_GB2312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分为</w:t>
            </w:r>
            <w:r>
              <w:rPr>
                <w:rStyle w:val="5"/>
                <w:rFonts w:eastAsia="仿宋_GB2312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会长级</w:t>
            </w:r>
            <w:r>
              <w:rPr>
                <w:rStyle w:val="5"/>
                <w:rFonts w:eastAsia="仿宋_GB2312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、</w:t>
            </w:r>
            <w:r>
              <w:rPr>
                <w:rStyle w:val="5"/>
                <w:rFonts w:eastAsia="仿宋_GB2312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副会长级</w:t>
            </w:r>
            <w:r>
              <w:rPr>
                <w:rStyle w:val="5"/>
                <w:rFonts w:eastAsia="仿宋_GB2312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等级别的，请按每个级别分别填写会费标准。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2</w:t>
            </w: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．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收费依据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栏：填批准收费的机关及文号，属于自立收费项目、自定收费标准的，填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自定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，会费项目，填会费通过文件。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3</w:t>
            </w: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．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“</w:t>
            </w: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其他措施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”</w:t>
            </w:r>
            <w:r>
              <w:rPr>
                <w:rStyle w:val="4"/>
                <w:rFonts w:hAnsi="Times New Roman"/>
                <w:bdr w:val="none" w:color="auto" w:sz="0" w:space="0"/>
                <w:lang w:val="en-US" w:eastAsia="zh-CN" w:bidi="ar"/>
              </w:rPr>
              <w:t>栏：填写为企业减负措施和减负金额等。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C596C"/>
    <w:rsid w:val="2B280F19"/>
    <w:rsid w:val="35EC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0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41"/>
    <w:basedOn w:val="3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2022-02-24T07:40:00Z</dcterms:created>
  <dc:creator>Administrator</dc:creator>
  <cp:lastModifiedBy>Administrator</cp:lastModifiedBy>
  <dcterms:modified xsi:type="dcterms:W3CDTF">2022-02-24T07:43:05Z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D47EADDEC64B4E47BEB9A3BCFA3FDC6B</vt:lpwstr>
  </property>
</Properties>
</file>