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4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特殊情况说明表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提示：特殊情况说明内容限制2000字，若一页不能完整填写的，请点击左上角插页继续填写。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0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5" w:hRule="atLeast"/>
          <w:jc w:val="center"/>
        </w:trPr>
        <w:tc>
          <w:tcPr>
            <w:tcW w:w="100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3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  <w:jc w:val="center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业务主管单位盖章：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A0C2C27"/>
    <w:rsid w:val="0A0C2C27"/>
    <w:rsid w:val="4D33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2023-04-27T00:43:00Z</dcterms:created>
  <dc:creator>欲说还休</dc:creator>
  <cp:lastModifiedBy>欲说还休</cp:lastModifiedBy>
  <dcterms:modified xsi:type="dcterms:W3CDTF">2024-02-22T03:10:54Z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010F45F4D2ED4816AA1F56A6843A57D6_11</vt:lpwstr>
  </property>
</Properties>
</file>