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社会团体换届后理事、常务理事名单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1"/>
                <w:szCs w:val="21"/>
                <w:lang w:val="en-US" w:eastAsia="zh-CN" w:bidi="ar"/>
              </w:rPr>
              <w:t>（提示：未设常务理事会无需填写常务理事名单）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1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420"/>
              <w:jc w:val="left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焦作市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协会于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年    月    日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召开 第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次 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表决通过本届理事名单； 于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年    月    日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召开第  届第  次理事会表决通过本届常务理事名单。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20"/>
        <w:gridCol w:w="2520"/>
        <w:gridCol w:w="2520"/>
        <w:gridCol w:w="25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理事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数量（个）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（请填写阿拉伯数字）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常务理事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数量（个）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（请填写阿拉伯数字）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个人理事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个人常务理事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单位理事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单位常务理事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法定代表人签字或盖章：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right="0" w:firstLine="2520" w:firstLineChars="4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业务主管单位审查意见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right="0" w:firstLine="2520" w:firstLineChars="4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/>
    <w:p>
      <w:r>
        <w:br w:type="page"/>
      </w: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50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个人理事名单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1"/>
                <w:szCs w:val="21"/>
                <w:lang w:val="en-US" w:eastAsia="zh-CN" w:bidi="ar"/>
              </w:rPr>
              <w:t>（提示：注意社会团体负责人为理事，要列入理事名单）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15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1083"/>
        <w:gridCol w:w="677"/>
        <w:gridCol w:w="1624"/>
        <w:gridCol w:w="2032"/>
        <w:gridCol w:w="2032"/>
        <w:gridCol w:w="20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33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bookmarkStart w:id="0" w:name="_GoBack"/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3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职务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是否为常务理事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0000FF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0000FF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0000FF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0000FF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0000FF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0000FF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0000FF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bookmarkEnd w:id="0"/>
    </w:tbl>
    <w:p>
      <w:pPr>
        <w:rPr>
          <w:vanish/>
          <w:sz w:val="24"/>
          <w:szCs w:val="24"/>
        </w:rPr>
      </w:pPr>
    </w:p>
    <w:tbl>
      <w:tblPr>
        <w:tblW w:w="1023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50" w:type="dxa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50" w:type="dxa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50" w:type="dxa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50" w:type="dxa"/>
          <w:trHeight w:val="750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单位理事名单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977"/>
        <w:gridCol w:w="1581"/>
        <w:gridCol w:w="3953"/>
        <w:gridCol w:w="15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单位名称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（规范全称）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（主要负责人）</w:t>
            </w:r>
          </w:p>
        </w:tc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住所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常务理事单位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FAF06EC"/>
    <w:rsid w:val="6FA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2024-02-22T07:37:00Z</dcterms:created>
  <dc:creator>欲说还休</dc:creator>
  <cp:lastModifiedBy>欲说还休</cp:lastModifiedBy>
  <dcterms:modified xsi:type="dcterms:W3CDTF">2024-02-22T07:43:56Z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F40BDAD11C74464FB389F84C82A837B7_11</vt:lpwstr>
  </property>
</Properties>
</file>